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37" w:type="dxa"/>
        <w:tblLook w:val="04A0" w:firstRow="1" w:lastRow="0" w:firstColumn="1" w:lastColumn="0" w:noHBand="0" w:noVBand="1"/>
      </w:tblPr>
      <w:tblGrid>
        <w:gridCol w:w="3499"/>
        <w:gridCol w:w="3895"/>
        <w:gridCol w:w="3543"/>
      </w:tblGrid>
      <w:tr w:rsidR="005E2416" w:rsidRPr="005A3D8D" w14:paraId="17D1DBEB" w14:textId="77777777" w:rsidTr="005E2416">
        <w:trPr>
          <w:trHeight w:val="3818"/>
        </w:trPr>
        <w:tc>
          <w:tcPr>
            <w:tcW w:w="3645" w:type="dxa"/>
          </w:tcPr>
          <w:p w14:paraId="4EFFCFA9" w14:textId="77777777" w:rsidR="005E2416" w:rsidRPr="0003315D" w:rsidRDefault="005E2416" w:rsidP="005E2416">
            <w:pPr>
              <w:jc w:val="center"/>
              <w:rPr>
                <w:rFonts w:ascii="Arial" w:eastAsiaTheme="minorEastAsia" w:hAnsi="Arial" w:cs="Arial"/>
                <w:b/>
                <w:color w:val="FF0000"/>
                <w:sz w:val="21"/>
                <w:szCs w:val="24"/>
              </w:rPr>
            </w:pPr>
            <w:r w:rsidRPr="0003315D">
              <w:rPr>
                <w:rFonts w:ascii="Arial" w:eastAsiaTheme="minorEastAsia" w:hAnsi="Arial" w:cs="Arial"/>
                <w:b/>
                <w:color w:val="FF0000"/>
                <w:sz w:val="21"/>
                <w:szCs w:val="24"/>
              </w:rPr>
              <w:t>Writing</w:t>
            </w:r>
            <w:r w:rsidR="00653472" w:rsidRPr="0003315D">
              <w:rPr>
                <w:rFonts w:ascii="Arial" w:eastAsiaTheme="minorEastAsia" w:hAnsi="Arial" w:cs="Arial"/>
                <w:b/>
                <w:color w:val="FF0000"/>
                <w:sz w:val="21"/>
                <w:szCs w:val="24"/>
              </w:rPr>
              <w:t xml:space="preserve"> </w:t>
            </w:r>
          </w:p>
          <w:p w14:paraId="46CE73B7" w14:textId="77777777" w:rsidR="00653472" w:rsidRPr="005A3D8D" w:rsidRDefault="00653472" w:rsidP="005E2416">
            <w:pPr>
              <w:jc w:val="center"/>
              <w:rPr>
                <w:rFonts w:ascii="Arial" w:eastAsiaTheme="minorEastAsia" w:hAnsi="Arial" w:cs="Arial"/>
                <w:color w:val="FF0000"/>
                <w:sz w:val="20"/>
              </w:rPr>
            </w:pPr>
          </w:p>
          <w:p w14:paraId="793A0DD7" w14:textId="77777777" w:rsidR="005E2416" w:rsidRPr="005A3D8D" w:rsidRDefault="005E2416" w:rsidP="005E2416">
            <w:pPr>
              <w:jc w:val="center"/>
              <w:rPr>
                <w:rFonts w:ascii="Arial" w:hAnsi="Arial" w:cs="Arial"/>
                <w:color w:val="000000"/>
                <w:sz w:val="20"/>
              </w:rPr>
            </w:pPr>
            <w:r w:rsidRPr="005A3D8D">
              <w:rPr>
                <w:rFonts w:ascii="Arial" w:hAnsi="Arial" w:cs="Arial"/>
                <w:color w:val="000000"/>
                <w:sz w:val="20"/>
              </w:rPr>
              <w:t xml:space="preserve">Choose one of these would you rather questions and respond with writing and a drawing: </w:t>
            </w:r>
          </w:p>
          <w:p w14:paraId="4331F38E" w14:textId="77777777" w:rsidR="005E2416" w:rsidRPr="005A3D8D" w:rsidRDefault="005E2416" w:rsidP="005E2416">
            <w:pPr>
              <w:jc w:val="center"/>
              <w:rPr>
                <w:rFonts w:ascii="Arial" w:hAnsi="Arial" w:cs="Arial"/>
                <w:i/>
                <w:color w:val="000000"/>
                <w:sz w:val="20"/>
              </w:rPr>
            </w:pPr>
            <w:r w:rsidRPr="005A3D8D">
              <w:rPr>
                <w:rFonts w:ascii="Arial" w:hAnsi="Arial" w:cs="Arial"/>
                <w:color w:val="000000"/>
                <w:sz w:val="20"/>
              </w:rPr>
              <w:t xml:space="preserve"> </w:t>
            </w:r>
            <w:r w:rsidRPr="005A3D8D">
              <w:rPr>
                <w:rFonts w:ascii="Arial" w:hAnsi="Arial" w:cs="Arial"/>
                <w:i/>
                <w:color w:val="1F3864" w:themeColor="accent5" w:themeShade="80"/>
                <w:sz w:val="20"/>
              </w:rPr>
              <w:t>Would you rather play hide and seek or four square? Why?</w:t>
            </w:r>
          </w:p>
          <w:p w14:paraId="6E597190" w14:textId="77777777" w:rsidR="005E2416" w:rsidRPr="005A3D8D" w:rsidRDefault="005E2416" w:rsidP="005E2416">
            <w:pPr>
              <w:jc w:val="center"/>
              <w:rPr>
                <w:rFonts w:ascii="Arial" w:hAnsi="Arial" w:cs="Arial"/>
                <w:i/>
                <w:color w:val="FF0000"/>
                <w:sz w:val="20"/>
                <w:lang w:val="fr-CA"/>
              </w:rPr>
            </w:pPr>
            <w:r w:rsidRPr="005A3D8D">
              <w:rPr>
                <w:rFonts w:ascii="Arial" w:hAnsi="Arial" w:cs="Arial"/>
                <w:i/>
                <w:color w:val="FF0000"/>
                <w:sz w:val="20"/>
              </w:rPr>
              <w:t xml:space="preserve">Would you rather become five years older or two years younger? </w:t>
            </w:r>
            <w:proofErr w:type="spellStart"/>
            <w:r w:rsidRPr="005A3D8D">
              <w:rPr>
                <w:rFonts w:ascii="Arial" w:hAnsi="Arial" w:cs="Arial"/>
                <w:i/>
                <w:color w:val="FF0000"/>
                <w:sz w:val="20"/>
                <w:lang w:val="fr-CA"/>
              </w:rPr>
              <w:t>Why</w:t>
            </w:r>
            <w:proofErr w:type="spellEnd"/>
            <w:r w:rsidRPr="005A3D8D">
              <w:rPr>
                <w:rFonts w:ascii="Arial" w:hAnsi="Arial" w:cs="Arial"/>
                <w:i/>
                <w:color w:val="FF0000"/>
                <w:sz w:val="20"/>
                <w:lang w:val="fr-CA"/>
              </w:rPr>
              <w:t>?</w:t>
            </w:r>
          </w:p>
          <w:p w14:paraId="78669F7D" w14:textId="77777777" w:rsidR="005E2416" w:rsidRPr="005A3D8D" w:rsidRDefault="005E2416" w:rsidP="005E2416">
            <w:pPr>
              <w:jc w:val="center"/>
              <w:rPr>
                <w:rFonts w:ascii="Arial" w:hAnsi="Arial" w:cs="Arial"/>
                <w:i/>
                <w:color w:val="FF0000"/>
                <w:sz w:val="20"/>
                <w:lang w:val="fr-CA"/>
              </w:rPr>
            </w:pPr>
          </w:p>
          <w:p w14:paraId="14017A1F" w14:textId="77777777" w:rsidR="005E2416" w:rsidRPr="005A3D8D" w:rsidRDefault="005E2416" w:rsidP="005E2416">
            <w:pPr>
              <w:jc w:val="center"/>
              <w:rPr>
                <w:rFonts w:ascii="Arial" w:eastAsiaTheme="minorEastAsia" w:hAnsi="Arial" w:cs="Arial"/>
                <w:sz w:val="20"/>
                <w:u w:val="single"/>
                <w:lang w:val="fr-CA"/>
              </w:rPr>
            </w:pPr>
            <w:r w:rsidRPr="005A3D8D">
              <w:rPr>
                <w:rFonts w:ascii="Arial" w:eastAsiaTheme="minorEastAsia" w:hAnsi="Arial" w:cs="Arial"/>
                <w:sz w:val="20"/>
                <w:u w:val="single"/>
                <w:lang w:val="fr-CA"/>
              </w:rPr>
              <w:t xml:space="preserve">En français: </w:t>
            </w:r>
          </w:p>
          <w:p w14:paraId="17B6A68B" w14:textId="77777777" w:rsidR="005E2416" w:rsidRPr="005A3D8D" w:rsidRDefault="005E2416" w:rsidP="005E2416">
            <w:pPr>
              <w:jc w:val="center"/>
              <w:rPr>
                <w:rFonts w:ascii="Arial" w:hAnsi="Arial" w:cs="Arial"/>
                <w:color w:val="000000"/>
                <w:sz w:val="20"/>
                <w:lang w:val="fr-CA"/>
              </w:rPr>
            </w:pPr>
            <w:r w:rsidRPr="005A3D8D">
              <w:rPr>
                <w:rFonts w:ascii="Arial" w:hAnsi="Arial" w:cs="Arial"/>
                <w:color w:val="000000"/>
                <w:sz w:val="20"/>
                <w:lang w:val="fr-CA"/>
              </w:rPr>
              <w:t>Choisis l’une de ces questions et réponds par écrit et par un dessin.</w:t>
            </w:r>
          </w:p>
          <w:p w14:paraId="551FED93" w14:textId="77777777" w:rsidR="005E2416" w:rsidRPr="005A3D8D" w:rsidRDefault="005E2416" w:rsidP="005E2416">
            <w:pPr>
              <w:jc w:val="center"/>
              <w:rPr>
                <w:rFonts w:ascii="Arial" w:eastAsiaTheme="minorEastAsia" w:hAnsi="Arial" w:cs="Arial"/>
                <w:i/>
                <w:color w:val="2F5496" w:themeColor="accent5" w:themeShade="BF"/>
                <w:sz w:val="20"/>
                <w:lang w:val="fr-CA"/>
              </w:rPr>
            </w:pPr>
            <w:r w:rsidRPr="005A3D8D">
              <w:rPr>
                <w:rFonts w:ascii="Arial" w:eastAsiaTheme="minorEastAsia" w:hAnsi="Arial" w:cs="Arial"/>
                <w:i/>
                <w:color w:val="2F5496" w:themeColor="accent5" w:themeShade="BF"/>
                <w:sz w:val="20"/>
                <w:lang w:val="fr-CA"/>
              </w:rPr>
              <w:t>Préférez-vous jouer à cache-cache ou à quatre carrés?</w:t>
            </w:r>
          </w:p>
          <w:p w14:paraId="44E9FA64" w14:textId="77777777" w:rsidR="005E2416" w:rsidRPr="005A3D8D" w:rsidRDefault="005E2416" w:rsidP="005E2416">
            <w:pPr>
              <w:jc w:val="center"/>
              <w:rPr>
                <w:rFonts w:ascii="Arial" w:eastAsiaTheme="minorEastAsia" w:hAnsi="Arial" w:cs="Arial"/>
                <w:i/>
                <w:color w:val="FF0000"/>
                <w:sz w:val="20"/>
                <w:lang w:val="fr-CA"/>
              </w:rPr>
            </w:pPr>
            <w:r w:rsidRPr="005A3D8D">
              <w:rPr>
                <w:rFonts w:ascii="Arial" w:eastAsiaTheme="minorEastAsia" w:hAnsi="Arial" w:cs="Arial"/>
                <w:i/>
                <w:color w:val="FF0000"/>
                <w:sz w:val="20"/>
                <w:lang w:val="fr-CA"/>
              </w:rPr>
              <w:t>Préférez-vous devenir cinq ans de plus ou deux ans de moins? Pourquoi?</w:t>
            </w:r>
          </w:p>
        </w:tc>
        <w:tc>
          <w:tcPr>
            <w:tcW w:w="3646" w:type="dxa"/>
          </w:tcPr>
          <w:p w14:paraId="5F37ADEF" w14:textId="77777777" w:rsidR="005E2416" w:rsidRPr="0003315D" w:rsidRDefault="005E2416" w:rsidP="005E2416">
            <w:pPr>
              <w:pStyle w:val="ListParagraph"/>
              <w:rPr>
                <w:rFonts w:ascii="Arial" w:eastAsiaTheme="minorEastAsia" w:hAnsi="Arial" w:cs="Arial"/>
                <w:b/>
                <w:color w:val="538135" w:themeColor="accent6" w:themeShade="BF"/>
                <w:sz w:val="21"/>
                <w:szCs w:val="24"/>
              </w:rPr>
            </w:pPr>
            <w:r w:rsidRPr="0003315D">
              <w:rPr>
                <w:rFonts w:ascii="Arial" w:eastAsiaTheme="minorEastAsia" w:hAnsi="Arial" w:cs="Arial"/>
                <w:b/>
                <w:color w:val="538135" w:themeColor="accent6" w:themeShade="BF"/>
                <w:sz w:val="21"/>
                <w:szCs w:val="24"/>
              </w:rPr>
              <w:t>Reading Comprehension</w:t>
            </w:r>
          </w:p>
          <w:p w14:paraId="7618A155" w14:textId="77777777" w:rsidR="00653472" w:rsidRPr="005A3D8D" w:rsidRDefault="00653472" w:rsidP="005E2416">
            <w:pPr>
              <w:pStyle w:val="ListParagraph"/>
              <w:rPr>
                <w:rFonts w:ascii="Arial" w:eastAsiaTheme="minorEastAsia" w:hAnsi="Arial" w:cs="Arial"/>
                <w:color w:val="538135" w:themeColor="accent6" w:themeShade="BF"/>
                <w:sz w:val="20"/>
              </w:rPr>
            </w:pPr>
          </w:p>
          <w:p w14:paraId="29F22F38" w14:textId="77777777" w:rsidR="005E2416" w:rsidRPr="005A3D8D" w:rsidRDefault="005E2416" w:rsidP="005E2416">
            <w:pPr>
              <w:jc w:val="center"/>
              <w:rPr>
                <w:rFonts w:ascii="Arial" w:eastAsiaTheme="minorEastAsia" w:hAnsi="Arial" w:cs="Arial"/>
                <w:sz w:val="20"/>
              </w:rPr>
            </w:pPr>
            <w:r w:rsidRPr="005A3D8D">
              <w:rPr>
                <w:rFonts w:ascii="Arial" w:eastAsiaTheme="minorEastAsia" w:hAnsi="Arial" w:cs="Arial"/>
                <w:sz w:val="20"/>
              </w:rPr>
              <w:t xml:space="preserve">An author’s purpose is to </w:t>
            </w:r>
            <w:r w:rsidRPr="005A3D8D">
              <w:rPr>
                <w:rFonts w:ascii="Arial" w:eastAsiaTheme="minorEastAsia" w:hAnsi="Arial" w:cs="Arial"/>
                <w:i/>
                <w:sz w:val="20"/>
              </w:rPr>
              <w:t>persuade, inform, entertain, or describe</w:t>
            </w:r>
            <w:r w:rsidRPr="005A3D8D">
              <w:rPr>
                <w:rFonts w:ascii="Arial" w:eastAsiaTheme="minorEastAsia" w:hAnsi="Arial" w:cs="Arial"/>
                <w:sz w:val="20"/>
              </w:rPr>
              <w:t xml:space="preserve">. As you read texts this week, identify the author’s purpose. </w:t>
            </w:r>
            <w:r w:rsidRPr="005A3D8D">
              <w:rPr>
                <w:rFonts w:ascii="Arial" w:eastAsiaTheme="minorEastAsia" w:hAnsi="Arial" w:cs="Arial"/>
                <w:i/>
                <w:sz w:val="20"/>
              </w:rPr>
              <w:t>Which elements in the text tell you that this is their purpose?</w:t>
            </w:r>
            <w:r w:rsidRPr="005A3D8D">
              <w:rPr>
                <w:rFonts w:ascii="Arial" w:eastAsiaTheme="minorEastAsia" w:hAnsi="Arial" w:cs="Arial"/>
                <w:sz w:val="20"/>
              </w:rPr>
              <w:t xml:space="preserve"> </w:t>
            </w:r>
            <w:r w:rsidRPr="005A3D8D">
              <w:rPr>
                <w:rFonts w:ascii="Arial" w:eastAsiaTheme="minorEastAsia" w:hAnsi="Arial" w:cs="Arial"/>
                <w:i/>
                <w:sz w:val="20"/>
              </w:rPr>
              <w:t>How do you know you are correct?</w:t>
            </w:r>
          </w:p>
          <w:p w14:paraId="4B0A3C34" w14:textId="77777777" w:rsidR="005E2416" w:rsidRPr="005A3D8D" w:rsidRDefault="005E2416" w:rsidP="005E2416">
            <w:pPr>
              <w:jc w:val="center"/>
              <w:rPr>
                <w:rFonts w:ascii="Arial" w:eastAsiaTheme="minorEastAsia" w:hAnsi="Arial" w:cs="Arial"/>
                <w:color w:val="538135" w:themeColor="accent6" w:themeShade="BF"/>
                <w:sz w:val="20"/>
              </w:rPr>
            </w:pPr>
          </w:p>
          <w:p w14:paraId="62B46DF5" w14:textId="77777777" w:rsidR="005E2416" w:rsidRPr="005A3D8D" w:rsidRDefault="005E2416" w:rsidP="005E2416">
            <w:pPr>
              <w:jc w:val="center"/>
              <w:rPr>
                <w:rFonts w:ascii="Arial" w:hAnsi="Arial" w:cs="Arial"/>
                <w:sz w:val="20"/>
              </w:rPr>
            </w:pPr>
            <w:r w:rsidRPr="005A3D8D">
              <w:rPr>
                <w:rFonts w:ascii="Arial" w:eastAsiaTheme="minorEastAsia" w:hAnsi="Arial" w:cs="Arial"/>
                <w:sz w:val="20"/>
                <w:lang w:val="fr-CA"/>
              </w:rPr>
              <w:t xml:space="preserve">Le but d’un auteur est de persuader, d’informer, de divertir ou de décrire.   En lisant des textes cette semaine, identifiez le but de l’auteur.  </w:t>
            </w:r>
            <w:r w:rsidRPr="005A3D8D">
              <w:rPr>
                <w:rFonts w:ascii="Arial" w:eastAsiaTheme="minorEastAsia" w:hAnsi="Arial" w:cs="Arial"/>
                <w:i/>
                <w:sz w:val="20"/>
                <w:lang w:val="fr-CA"/>
              </w:rPr>
              <w:t>Quels éléments du texte vous indiquent que tel est leur objectif?  Comment savez-vous que vous avez raison?</w:t>
            </w:r>
          </w:p>
        </w:tc>
        <w:tc>
          <w:tcPr>
            <w:tcW w:w="3646" w:type="dxa"/>
          </w:tcPr>
          <w:p w14:paraId="3EEB2C64" w14:textId="77777777" w:rsidR="005E2416" w:rsidRPr="0003315D" w:rsidRDefault="005E2416" w:rsidP="005E2416">
            <w:pPr>
              <w:jc w:val="center"/>
              <w:rPr>
                <w:rFonts w:ascii="Arial" w:eastAsiaTheme="minorEastAsia" w:hAnsi="Arial" w:cs="Arial"/>
                <w:b/>
                <w:color w:val="7030A0"/>
                <w:sz w:val="21"/>
                <w:szCs w:val="24"/>
                <w:bdr w:val="none" w:sz="0" w:space="0" w:color="auto" w:frame="1"/>
                <w:shd w:val="clear" w:color="auto" w:fill="FFFFFF"/>
              </w:rPr>
            </w:pPr>
            <w:r w:rsidRPr="0003315D">
              <w:rPr>
                <w:rFonts w:ascii="Arial" w:eastAsiaTheme="minorEastAsia" w:hAnsi="Arial" w:cs="Arial"/>
                <w:b/>
                <w:color w:val="7030A0"/>
                <w:sz w:val="21"/>
                <w:szCs w:val="24"/>
                <w:bdr w:val="none" w:sz="0" w:space="0" w:color="auto" w:frame="1"/>
                <w:shd w:val="clear" w:color="auto" w:fill="FFFFFF"/>
              </w:rPr>
              <w:t>Literacy &amp; Art</w:t>
            </w:r>
          </w:p>
          <w:p w14:paraId="5F12D0BE" w14:textId="77777777" w:rsidR="00653472" w:rsidRPr="005A3D8D" w:rsidRDefault="00653472" w:rsidP="005E2416">
            <w:pPr>
              <w:jc w:val="center"/>
              <w:rPr>
                <w:rFonts w:ascii="Arial" w:hAnsi="Arial" w:cs="Arial"/>
                <w:color w:val="7030A0"/>
                <w:sz w:val="20"/>
                <w:bdr w:val="none" w:sz="0" w:space="0" w:color="auto" w:frame="1"/>
                <w:shd w:val="clear" w:color="auto" w:fill="FFFFFF"/>
              </w:rPr>
            </w:pPr>
          </w:p>
          <w:p w14:paraId="6FDEEFBF" w14:textId="77777777" w:rsidR="005E2416" w:rsidRPr="005A3D8D" w:rsidRDefault="005E2416" w:rsidP="005E2416">
            <w:pPr>
              <w:rPr>
                <w:rFonts w:ascii="Arial" w:eastAsiaTheme="minorEastAsia" w:hAnsi="Arial" w:cs="Arial"/>
                <w:sz w:val="20"/>
              </w:rPr>
            </w:pPr>
            <w:r w:rsidRPr="005A3D8D">
              <w:rPr>
                <w:rFonts w:ascii="Arial" w:eastAsiaTheme="minorEastAsia" w:hAnsi="Arial" w:cs="Arial"/>
                <w:sz w:val="20"/>
              </w:rPr>
              <w:t xml:space="preserve">Artforkidshub.com (student requested): </w:t>
            </w:r>
            <w:r w:rsidRPr="005A3D8D">
              <w:rPr>
                <w:rFonts w:ascii="Arial" w:eastAsiaTheme="minorEastAsia" w:hAnsi="Arial" w:cs="Arial"/>
                <w:i/>
                <w:sz w:val="20"/>
              </w:rPr>
              <w:t>Drawing a blue jay.</w:t>
            </w:r>
            <w:r w:rsidRPr="005A3D8D">
              <w:rPr>
                <w:rFonts w:ascii="Arial" w:eastAsiaTheme="minorEastAsia" w:hAnsi="Arial" w:cs="Arial"/>
                <w:sz w:val="20"/>
              </w:rPr>
              <w:t xml:space="preserve"> </w:t>
            </w:r>
          </w:p>
          <w:p w14:paraId="56A073B6" w14:textId="77777777" w:rsidR="005E2416" w:rsidRPr="005A3D8D" w:rsidRDefault="005E2416" w:rsidP="005E2416">
            <w:pPr>
              <w:rPr>
                <w:rFonts w:ascii="Arial" w:eastAsiaTheme="minorEastAsia" w:hAnsi="Arial" w:cs="Arial"/>
                <w:sz w:val="20"/>
              </w:rPr>
            </w:pPr>
          </w:p>
          <w:p w14:paraId="6483FABC" w14:textId="77777777" w:rsidR="005E2416" w:rsidRPr="005A3D8D" w:rsidRDefault="005E2416" w:rsidP="005E2416">
            <w:pPr>
              <w:jc w:val="center"/>
              <w:rPr>
                <w:rFonts w:ascii="Arial" w:eastAsiaTheme="minorEastAsia" w:hAnsi="Arial" w:cs="Arial"/>
                <w:sz w:val="20"/>
                <w:lang w:val="fr-CA"/>
              </w:rPr>
            </w:pPr>
            <w:r w:rsidRPr="005A3D8D">
              <w:rPr>
                <w:rFonts w:ascii="Arial" w:eastAsiaTheme="minorEastAsia" w:hAnsi="Arial" w:cs="Arial"/>
                <w:sz w:val="20"/>
              </w:rPr>
              <w:t xml:space="preserve">Did you know that blue jays are mostly vegetarian? They eat a lot of acorns, nuts and seed. </w:t>
            </w:r>
            <w:proofErr w:type="spellStart"/>
            <w:r w:rsidRPr="005A3D8D">
              <w:rPr>
                <w:rFonts w:ascii="Arial" w:eastAsiaTheme="minorEastAsia" w:hAnsi="Arial" w:cs="Arial"/>
                <w:sz w:val="20"/>
                <w:lang w:val="fr-CA"/>
              </w:rPr>
              <w:t>However</w:t>
            </w:r>
            <w:proofErr w:type="spellEnd"/>
            <w:r w:rsidRPr="005A3D8D">
              <w:rPr>
                <w:rFonts w:ascii="Arial" w:eastAsiaTheme="minorEastAsia" w:hAnsi="Arial" w:cs="Arial"/>
                <w:sz w:val="20"/>
                <w:lang w:val="fr-CA"/>
              </w:rPr>
              <w:t xml:space="preserve">, </w:t>
            </w:r>
            <w:proofErr w:type="spellStart"/>
            <w:r w:rsidRPr="005A3D8D">
              <w:rPr>
                <w:rFonts w:ascii="Arial" w:eastAsiaTheme="minorEastAsia" w:hAnsi="Arial" w:cs="Arial"/>
                <w:sz w:val="20"/>
                <w:lang w:val="fr-CA"/>
              </w:rPr>
              <w:t>they</w:t>
            </w:r>
            <w:proofErr w:type="spellEnd"/>
            <w:r w:rsidRPr="005A3D8D">
              <w:rPr>
                <w:rFonts w:ascii="Arial" w:eastAsiaTheme="minorEastAsia" w:hAnsi="Arial" w:cs="Arial"/>
                <w:sz w:val="20"/>
                <w:lang w:val="fr-CA"/>
              </w:rPr>
              <w:t xml:space="preserve"> do </w:t>
            </w:r>
            <w:proofErr w:type="spellStart"/>
            <w:r w:rsidRPr="005A3D8D">
              <w:rPr>
                <w:rFonts w:ascii="Arial" w:eastAsiaTheme="minorEastAsia" w:hAnsi="Arial" w:cs="Arial"/>
                <w:sz w:val="20"/>
                <w:lang w:val="fr-CA"/>
              </w:rPr>
              <w:t>eat</w:t>
            </w:r>
            <w:proofErr w:type="spellEnd"/>
            <w:r w:rsidRPr="005A3D8D">
              <w:rPr>
                <w:rFonts w:ascii="Arial" w:eastAsiaTheme="minorEastAsia" w:hAnsi="Arial" w:cs="Arial"/>
                <w:sz w:val="20"/>
                <w:lang w:val="fr-CA"/>
              </w:rPr>
              <w:t xml:space="preserve"> </w:t>
            </w:r>
            <w:proofErr w:type="spellStart"/>
            <w:r w:rsidRPr="005A3D8D">
              <w:rPr>
                <w:rFonts w:ascii="Arial" w:eastAsiaTheme="minorEastAsia" w:hAnsi="Arial" w:cs="Arial"/>
                <w:sz w:val="20"/>
                <w:lang w:val="fr-CA"/>
              </w:rPr>
              <w:t>small</w:t>
            </w:r>
            <w:proofErr w:type="spellEnd"/>
            <w:r w:rsidRPr="005A3D8D">
              <w:rPr>
                <w:rFonts w:ascii="Arial" w:eastAsiaTheme="minorEastAsia" w:hAnsi="Arial" w:cs="Arial"/>
                <w:sz w:val="20"/>
                <w:lang w:val="fr-CA"/>
              </w:rPr>
              <w:t xml:space="preserve"> </w:t>
            </w:r>
            <w:proofErr w:type="spellStart"/>
            <w:r w:rsidRPr="005A3D8D">
              <w:rPr>
                <w:rFonts w:ascii="Arial" w:eastAsiaTheme="minorEastAsia" w:hAnsi="Arial" w:cs="Arial"/>
                <w:sz w:val="20"/>
                <w:lang w:val="fr-CA"/>
              </w:rPr>
              <w:t>creatures</w:t>
            </w:r>
            <w:proofErr w:type="spellEnd"/>
            <w:r w:rsidRPr="005A3D8D">
              <w:rPr>
                <w:rFonts w:ascii="Arial" w:eastAsiaTheme="minorEastAsia" w:hAnsi="Arial" w:cs="Arial"/>
                <w:sz w:val="20"/>
                <w:lang w:val="fr-CA"/>
              </w:rPr>
              <w:t xml:space="preserve"> </w:t>
            </w:r>
            <w:proofErr w:type="spellStart"/>
            <w:r w:rsidRPr="005A3D8D">
              <w:rPr>
                <w:rFonts w:ascii="Arial" w:eastAsiaTheme="minorEastAsia" w:hAnsi="Arial" w:cs="Arial"/>
                <w:sz w:val="20"/>
                <w:lang w:val="fr-CA"/>
              </w:rPr>
              <w:t>such</w:t>
            </w:r>
            <w:proofErr w:type="spellEnd"/>
            <w:r w:rsidRPr="005A3D8D">
              <w:rPr>
                <w:rFonts w:ascii="Arial" w:eastAsiaTheme="minorEastAsia" w:hAnsi="Arial" w:cs="Arial"/>
                <w:sz w:val="20"/>
                <w:lang w:val="fr-CA"/>
              </w:rPr>
              <w:t xml:space="preserve"> as </w:t>
            </w:r>
            <w:proofErr w:type="spellStart"/>
            <w:r w:rsidRPr="005A3D8D">
              <w:rPr>
                <w:rFonts w:ascii="Arial" w:eastAsiaTheme="minorEastAsia" w:hAnsi="Arial" w:cs="Arial"/>
                <w:sz w:val="20"/>
                <w:lang w:val="fr-CA"/>
              </w:rPr>
              <w:t>caterpillars</w:t>
            </w:r>
            <w:proofErr w:type="spellEnd"/>
            <w:r w:rsidRPr="005A3D8D">
              <w:rPr>
                <w:rFonts w:ascii="Arial" w:eastAsiaTheme="minorEastAsia" w:hAnsi="Arial" w:cs="Arial"/>
                <w:sz w:val="20"/>
                <w:lang w:val="fr-CA"/>
              </w:rPr>
              <w:t>.</w:t>
            </w:r>
          </w:p>
          <w:p w14:paraId="3636F489" w14:textId="77777777" w:rsidR="005E2416" w:rsidRPr="005A3D8D" w:rsidRDefault="005E2416" w:rsidP="005E2416">
            <w:pPr>
              <w:jc w:val="center"/>
              <w:rPr>
                <w:rFonts w:ascii="Arial" w:eastAsiaTheme="minorEastAsia" w:hAnsi="Arial" w:cs="Arial"/>
                <w:sz w:val="20"/>
                <w:lang w:val="fr-CA"/>
              </w:rPr>
            </w:pPr>
          </w:p>
          <w:p w14:paraId="754FF75F" w14:textId="77777777" w:rsidR="005E2416" w:rsidRPr="005A3D8D" w:rsidRDefault="005E2416" w:rsidP="005E2416">
            <w:pPr>
              <w:jc w:val="center"/>
              <w:rPr>
                <w:rFonts w:ascii="Arial" w:hAnsi="Arial" w:cs="Arial"/>
                <w:sz w:val="20"/>
                <w:lang w:val="fr-CA"/>
              </w:rPr>
            </w:pPr>
            <w:r w:rsidRPr="005A3D8D">
              <w:rPr>
                <w:rFonts w:ascii="Arial" w:eastAsiaTheme="minorEastAsia" w:hAnsi="Arial" w:cs="Arial"/>
                <w:sz w:val="20"/>
                <w:lang w:val="fr-CA"/>
              </w:rPr>
              <w:t>Savais-tu que les geais bleus sont principalement végétariens? Ils mangent beaucoup de glands, de noix et de graines. Cependant, ils mangent de petites créatures comme les chenilles et les coléoptères.</w:t>
            </w:r>
          </w:p>
        </w:tc>
      </w:tr>
      <w:tr w:rsidR="005E2416" w:rsidRPr="005A3D8D" w14:paraId="5D2C4A2F" w14:textId="77777777" w:rsidTr="005E2416">
        <w:trPr>
          <w:trHeight w:val="3980"/>
        </w:trPr>
        <w:tc>
          <w:tcPr>
            <w:tcW w:w="3645" w:type="dxa"/>
          </w:tcPr>
          <w:p w14:paraId="68EE8921" w14:textId="77777777" w:rsidR="005E2416" w:rsidRPr="0003315D" w:rsidRDefault="005E2416" w:rsidP="005E2416">
            <w:pPr>
              <w:jc w:val="center"/>
              <w:rPr>
                <w:rFonts w:ascii="Arial" w:eastAsiaTheme="minorEastAsia" w:hAnsi="Arial" w:cs="Arial"/>
                <w:b/>
                <w:color w:val="FF0066"/>
                <w:sz w:val="21"/>
                <w:szCs w:val="24"/>
              </w:rPr>
            </w:pPr>
            <w:r w:rsidRPr="0003315D">
              <w:rPr>
                <w:rFonts w:ascii="Arial" w:eastAsiaTheme="minorEastAsia" w:hAnsi="Arial" w:cs="Arial"/>
                <w:b/>
                <w:color w:val="FF0066"/>
                <w:sz w:val="21"/>
                <w:szCs w:val="24"/>
              </w:rPr>
              <w:t>Literacy Project</w:t>
            </w:r>
          </w:p>
          <w:p w14:paraId="220FB120" w14:textId="77777777" w:rsidR="005E2416" w:rsidRPr="0003315D" w:rsidRDefault="005E2416" w:rsidP="005E2416">
            <w:pPr>
              <w:jc w:val="center"/>
              <w:rPr>
                <w:rFonts w:ascii="Arial" w:eastAsiaTheme="minorEastAsia" w:hAnsi="Arial" w:cs="Arial"/>
                <w:b/>
                <w:color w:val="FF0066"/>
                <w:sz w:val="21"/>
                <w:szCs w:val="24"/>
              </w:rPr>
            </w:pPr>
            <w:r w:rsidRPr="0003315D">
              <w:rPr>
                <w:rFonts w:ascii="Arial" w:eastAsiaTheme="minorEastAsia" w:hAnsi="Arial" w:cs="Arial"/>
                <w:b/>
                <w:color w:val="FF0066"/>
                <w:sz w:val="21"/>
                <w:szCs w:val="24"/>
              </w:rPr>
              <w:t>(multi-day)</w:t>
            </w:r>
          </w:p>
          <w:p w14:paraId="4F0ACEF3" w14:textId="77777777" w:rsidR="00653472" w:rsidRPr="005A3D8D" w:rsidRDefault="00653472" w:rsidP="005E2416">
            <w:pPr>
              <w:jc w:val="center"/>
              <w:rPr>
                <w:rFonts w:ascii="Arial" w:eastAsiaTheme="minorEastAsia" w:hAnsi="Arial" w:cs="Arial"/>
                <w:color w:val="FF0066"/>
                <w:sz w:val="20"/>
              </w:rPr>
            </w:pPr>
          </w:p>
          <w:p w14:paraId="6CB20E33" w14:textId="0750D958" w:rsidR="005E2416" w:rsidRPr="005A3D8D" w:rsidRDefault="005E2416" w:rsidP="005E2416">
            <w:pPr>
              <w:jc w:val="center"/>
              <w:rPr>
                <w:rFonts w:ascii="Arial" w:eastAsiaTheme="minorEastAsia" w:hAnsi="Arial" w:cs="Arial"/>
                <w:sz w:val="20"/>
                <w:lang w:val="fr-CA"/>
              </w:rPr>
            </w:pPr>
            <w:r w:rsidRPr="005A3D8D">
              <w:rPr>
                <w:rFonts w:ascii="Arial" w:eastAsiaTheme="minorEastAsia" w:hAnsi="Arial" w:cs="Arial"/>
                <w:sz w:val="20"/>
              </w:rPr>
              <w:t xml:space="preserve">New Brunswick is a beautiful province to live in. Create a brochure, poster, </w:t>
            </w:r>
            <w:r w:rsidR="00E1261D" w:rsidRPr="005A3D8D">
              <w:rPr>
                <w:rFonts w:ascii="Arial" w:eastAsiaTheme="minorEastAsia" w:hAnsi="Arial" w:cs="Arial"/>
                <w:sz w:val="20"/>
              </w:rPr>
              <w:t>PowerPoint</w:t>
            </w:r>
            <w:r w:rsidRPr="005A3D8D">
              <w:rPr>
                <w:rFonts w:ascii="Arial" w:eastAsiaTheme="minorEastAsia" w:hAnsi="Arial" w:cs="Arial"/>
                <w:sz w:val="20"/>
              </w:rPr>
              <w:t xml:space="preserve"> (etc</w:t>
            </w:r>
            <w:r w:rsidR="00E1261D" w:rsidRPr="005A3D8D">
              <w:rPr>
                <w:rFonts w:ascii="Arial" w:eastAsiaTheme="minorEastAsia" w:hAnsi="Arial" w:cs="Arial"/>
                <w:sz w:val="20"/>
              </w:rPr>
              <w:t>.</w:t>
            </w:r>
            <w:r w:rsidRPr="005A3D8D">
              <w:rPr>
                <w:rFonts w:ascii="Arial" w:eastAsiaTheme="minorEastAsia" w:hAnsi="Arial" w:cs="Arial"/>
                <w:sz w:val="20"/>
              </w:rPr>
              <w:t xml:space="preserve">) that persuades others of its amazing natural features. </w:t>
            </w:r>
            <w:proofErr w:type="spellStart"/>
            <w:r w:rsidRPr="005A3D8D">
              <w:rPr>
                <w:rFonts w:ascii="Arial" w:eastAsiaTheme="minorEastAsia" w:hAnsi="Arial" w:cs="Arial"/>
                <w:sz w:val="20"/>
                <w:lang w:val="fr-CA"/>
              </w:rPr>
              <w:t>What</w:t>
            </w:r>
            <w:proofErr w:type="spellEnd"/>
            <w:r w:rsidRPr="005A3D8D">
              <w:rPr>
                <w:rFonts w:ascii="Arial" w:eastAsiaTheme="minorEastAsia" w:hAnsi="Arial" w:cs="Arial"/>
                <w:sz w:val="20"/>
                <w:lang w:val="fr-CA"/>
              </w:rPr>
              <w:t xml:space="preserve"> </w:t>
            </w:r>
            <w:proofErr w:type="spellStart"/>
            <w:r w:rsidRPr="005A3D8D">
              <w:rPr>
                <w:rFonts w:ascii="Arial" w:eastAsiaTheme="minorEastAsia" w:hAnsi="Arial" w:cs="Arial"/>
                <w:sz w:val="20"/>
                <w:lang w:val="fr-CA"/>
              </w:rPr>
              <w:t>convincing</w:t>
            </w:r>
            <w:proofErr w:type="spellEnd"/>
            <w:r w:rsidRPr="005A3D8D">
              <w:rPr>
                <w:rFonts w:ascii="Arial" w:eastAsiaTheme="minorEastAsia" w:hAnsi="Arial" w:cs="Arial"/>
                <w:sz w:val="20"/>
                <w:lang w:val="fr-CA"/>
              </w:rPr>
              <w:t xml:space="preserve"> </w:t>
            </w:r>
            <w:proofErr w:type="spellStart"/>
            <w:r w:rsidRPr="005A3D8D">
              <w:rPr>
                <w:rFonts w:ascii="Arial" w:eastAsiaTheme="minorEastAsia" w:hAnsi="Arial" w:cs="Arial"/>
                <w:sz w:val="20"/>
                <w:lang w:val="fr-CA"/>
              </w:rPr>
              <w:t>vocabulary</w:t>
            </w:r>
            <w:proofErr w:type="spellEnd"/>
            <w:r w:rsidRPr="005A3D8D">
              <w:rPr>
                <w:rFonts w:ascii="Arial" w:eastAsiaTheme="minorEastAsia" w:hAnsi="Arial" w:cs="Arial"/>
                <w:sz w:val="20"/>
                <w:lang w:val="fr-CA"/>
              </w:rPr>
              <w:t xml:space="preserve"> </w:t>
            </w:r>
            <w:proofErr w:type="spellStart"/>
            <w:r w:rsidRPr="005A3D8D">
              <w:rPr>
                <w:rFonts w:ascii="Arial" w:eastAsiaTheme="minorEastAsia" w:hAnsi="Arial" w:cs="Arial"/>
                <w:sz w:val="20"/>
                <w:lang w:val="fr-CA"/>
              </w:rPr>
              <w:t>could</w:t>
            </w:r>
            <w:proofErr w:type="spellEnd"/>
            <w:r w:rsidRPr="005A3D8D">
              <w:rPr>
                <w:rFonts w:ascii="Arial" w:eastAsiaTheme="minorEastAsia" w:hAnsi="Arial" w:cs="Arial"/>
                <w:sz w:val="20"/>
                <w:lang w:val="fr-CA"/>
              </w:rPr>
              <w:t xml:space="preserve"> </w:t>
            </w:r>
            <w:proofErr w:type="spellStart"/>
            <w:r w:rsidRPr="005A3D8D">
              <w:rPr>
                <w:rFonts w:ascii="Arial" w:eastAsiaTheme="minorEastAsia" w:hAnsi="Arial" w:cs="Arial"/>
                <w:sz w:val="20"/>
                <w:lang w:val="fr-CA"/>
              </w:rPr>
              <w:t>you</w:t>
            </w:r>
            <w:proofErr w:type="spellEnd"/>
            <w:r w:rsidRPr="005A3D8D">
              <w:rPr>
                <w:rFonts w:ascii="Arial" w:eastAsiaTheme="minorEastAsia" w:hAnsi="Arial" w:cs="Arial"/>
                <w:sz w:val="20"/>
                <w:lang w:val="fr-CA"/>
              </w:rPr>
              <w:t xml:space="preserve"> </w:t>
            </w:r>
            <w:proofErr w:type="spellStart"/>
            <w:r w:rsidRPr="005A3D8D">
              <w:rPr>
                <w:rFonts w:ascii="Arial" w:eastAsiaTheme="minorEastAsia" w:hAnsi="Arial" w:cs="Arial"/>
                <w:sz w:val="20"/>
                <w:lang w:val="fr-CA"/>
              </w:rPr>
              <w:t>incorporate</w:t>
            </w:r>
            <w:proofErr w:type="spellEnd"/>
            <w:r w:rsidRPr="005A3D8D">
              <w:rPr>
                <w:rFonts w:ascii="Arial" w:eastAsiaTheme="minorEastAsia" w:hAnsi="Arial" w:cs="Arial"/>
                <w:sz w:val="20"/>
                <w:lang w:val="fr-CA"/>
              </w:rPr>
              <w:t xml:space="preserve">? </w:t>
            </w:r>
          </w:p>
          <w:p w14:paraId="05D7B723" w14:textId="77777777" w:rsidR="005E2416" w:rsidRPr="005A3D8D" w:rsidRDefault="005E2416" w:rsidP="005E2416">
            <w:pPr>
              <w:jc w:val="center"/>
              <w:rPr>
                <w:rFonts w:ascii="Arial" w:eastAsiaTheme="minorEastAsia" w:hAnsi="Arial" w:cs="Arial"/>
                <w:sz w:val="20"/>
                <w:lang w:val="fr-CA"/>
              </w:rPr>
            </w:pPr>
          </w:p>
          <w:p w14:paraId="3F996FE3" w14:textId="50E7626A" w:rsidR="005E2416" w:rsidRPr="005A3D8D" w:rsidRDefault="005E2416" w:rsidP="005E2416">
            <w:pPr>
              <w:jc w:val="center"/>
              <w:rPr>
                <w:rFonts w:ascii="Arial" w:eastAsiaTheme="minorEastAsia" w:hAnsi="Arial" w:cs="Arial"/>
                <w:sz w:val="20"/>
                <w:lang w:val="fr-CA"/>
              </w:rPr>
            </w:pPr>
            <w:r w:rsidRPr="005A3D8D">
              <w:rPr>
                <w:rFonts w:ascii="Arial" w:eastAsiaTheme="minorEastAsia" w:hAnsi="Arial" w:cs="Arial"/>
                <w:sz w:val="20"/>
                <w:lang w:val="fr-CA"/>
              </w:rPr>
              <w:t xml:space="preserve">Le Nouveau-Brunswick est une belle province ou vivre.  Créez une brochure, une affiche, un </w:t>
            </w:r>
            <w:r w:rsidR="00E1261D" w:rsidRPr="005A3D8D">
              <w:rPr>
                <w:rFonts w:ascii="Arial" w:eastAsiaTheme="minorEastAsia" w:hAnsi="Arial" w:cs="Arial"/>
                <w:sz w:val="20"/>
                <w:lang w:val="fr-CA"/>
              </w:rPr>
              <w:t>PowerPoint</w:t>
            </w:r>
            <w:r w:rsidRPr="005A3D8D">
              <w:rPr>
                <w:rFonts w:ascii="Arial" w:eastAsiaTheme="minorEastAsia" w:hAnsi="Arial" w:cs="Arial"/>
                <w:sz w:val="20"/>
                <w:lang w:val="fr-CA"/>
              </w:rPr>
              <w:t xml:space="preserve"> (etc</w:t>
            </w:r>
            <w:r w:rsidR="00E1261D" w:rsidRPr="005A3D8D">
              <w:rPr>
                <w:rFonts w:ascii="Arial" w:eastAsiaTheme="minorEastAsia" w:hAnsi="Arial" w:cs="Arial"/>
                <w:sz w:val="20"/>
                <w:lang w:val="fr-CA"/>
              </w:rPr>
              <w:t>.</w:t>
            </w:r>
            <w:r w:rsidRPr="005A3D8D">
              <w:rPr>
                <w:rFonts w:ascii="Arial" w:eastAsiaTheme="minorEastAsia" w:hAnsi="Arial" w:cs="Arial"/>
                <w:sz w:val="20"/>
                <w:lang w:val="fr-CA"/>
              </w:rPr>
              <w:t>) qui persuade les autres de ses incroyables caractéristiques naturelles.  Quel vocabulaire convaincant pourriez-vous intégrer?</w:t>
            </w:r>
          </w:p>
        </w:tc>
        <w:tc>
          <w:tcPr>
            <w:tcW w:w="3646" w:type="dxa"/>
          </w:tcPr>
          <w:p w14:paraId="7C663DD0" w14:textId="77777777" w:rsidR="005E2416" w:rsidRPr="0003315D" w:rsidRDefault="005E2416" w:rsidP="005E2416">
            <w:pPr>
              <w:jc w:val="center"/>
              <w:rPr>
                <w:rFonts w:ascii="Arial" w:eastAsiaTheme="minorEastAsia" w:hAnsi="Arial" w:cs="Arial"/>
                <w:b/>
                <w:color w:val="0070C0"/>
                <w:sz w:val="21"/>
                <w:szCs w:val="24"/>
              </w:rPr>
            </w:pPr>
            <w:r w:rsidRPr="0003315D">
              <w:rPr>
                <w:rFonts w:ascii="Arial" w:eastAsiaTheme="minorEastAsia" w:hAnsi="Arial" w:cs="Arial"/>
                <w:b/>
                <w:color w:val="0070C0"/>
                <w:sz w:val="21"/>
                <w:szCs w:val="24"/>
              </w:rPr>
              <w:t>Oral Communication</w:t>
            </w:r>
          </w:p>
          <w:p w14:paraId="795E5968" w14:textId="77777777" w:rsidR="005E2416" w:rsidRPr="005A3D8D" w:rsidRDefault="005E2416" w:rsidP="005E2416">
            <w:pPr>
              <w:jc w:val="center"/>
              <w:rPr>
                <w:rFonts w:ascii="Arial" w:eastAsiaTheme="minorEastAsia" w:hAnsi="Arial" w:cs="Arial"/>
                <w:sz w:val="20"/>
              </w:rPr>
            </w:pPr>
          </w:p>
          <w:p w14:paraId="3398ECEF" w14:textId="77777777" w:rsidR="005E2416" w:rsidRPr="005A3D8D" w:rsidRDefault="005E2416" w:rsidP="005E2416">
            <w:pPr>
              <w:jc w:val="center"/>
              <w:rPr>
                <w:rFonts w:ascii="Arial" w:eastAsiaTheme="minorEastAsia" w:hAnsi="Arial" w:cs="Arial"/>
                <w:sz w:val="20"/>
              </w:rPr>
            </w:pPr>
            <w:r w:rsidRPr="005A3D8D">
              <w:rPr>
                <w:rFonts w:ascii="Arial" w:eastAsiaTheme="minorEastAsia" w:hAnsi="Arial" w:cs="Arial"/>
                <w:sz w:val="20"/>
              </w:rPr>
              <w:t xml:space="preserve">Call a friend and come up with 4-5 would you rather questions together.   Be sure to email your questions to your teacher for use on further menus! </w:t>
            </w:r>
            <w:r w:rsidRPr="005A3D8D">
              <w:rPr>
                <w:rFonts w:ascii="Arial" w:eastAsiaTheme="minorEastAsia" w:hAnsi="Arial" w:cs="Arial"/>
                <w:sz w:val="20"/>
              </w:rPr>
              <w:sym w:font="Wingdings" w:char="F04A"/>
            </w:r>
          </w:p>
          <w:p w14:paraId="0CC653EF" w14:textId="77777777" w:rsidR="005E2416" w:rsidRPr="005A3D8D" w:rsidRDefault="005E2416" w:rsidP="005E2416">
            <w:pPr>
              <w:jc w:val="center"/>
              <w:rPr>
                <w:rFonts w:ascii="Arial" w:eastAsiaTheme="minorEastAsia" w:hAnsi="Arial" w:cs="Arial"/>
                <w:sz w:val="20"/>
              </w:rPr>
            </w:pPr>
          </w:p>
          <w:p w14:paraId="2F8EB9C3" w14:textId="77777777" w:rsidR="005E2416" w:rsidRPr="005A3D8D" w:rsidRDefault="005E2416" w:rsidP="005E2416">
            <w:pPr>
              <w:jc w:val="center"/>
              <w:rPr>
                <w:rFonts w:ascii="Arial" w:eastAsiaTheme="minorEastAsia" w:hAnsi="Arial" w:cs="Arial"/>
                <w:color w:val="0070C0"/>
                <w:sz w:val="20"/>
                <w:lang w:val="fr-CA"/>
              </w:rPr>
            </w:pPr>
            <w:r w:rsidRPr="005A3D8D">
              <w:rPr>
                <w:rFonts w:ascii="Arial" w:eastAsiaTheme="minorEastAsia" w:hAnsi="Arial" w:cs="Arial"/>
                <w:sz w:val="20"/>
                <w:lang w:val="fr-CA"/>
              </w:rPr>
              <w:t>Fais un appel à un ami.   Ensemble, écrivez 4-5 questions de ‘préférez-vous’.  Assurez-vous d’envoyer vos questions par email à votre enseignante pour qu’elle puisse les utiliser dans d’autres menus!</w:t>
            </w:r>
          </w:p>
          <w:p w14:paraId="117941B0" w14:textId="77777777" w:rsidR="005E2416" w:rsidRPr="005A3D8D" w:rsidRDefault="005E2416" w:rsidP="005E2416">
            <w:pPr>
              <w:rPr>
                <w:rFonts w:ascii="Arial" w:hAnsi="Arial" w:cs="Arial"/>
                <w:sz w:val="20"/>
                <w:lang w:val="fr-CA"/>
              </w:rPr>
            </w:pPr>
          </w:p>
        </w:tc>
        <w:tc>
          <w:tcPr>
            <w:tcW w:w="3646" w:type="dxa"/>
          </w:tcPr>
          <w:p w14:paraId="73D9BA3A" w14:textId="77777777" w:rsidR="005E2416" w:rsidRPr="0003315D" w:rsidRDefault="005E2416" w:rsidP="005E2416">
            <w:pPr>
              <w:jc w:val="center"/>
              <w:rPr>
                <w:rFonts w:ascii="Arial" w:eastAsiaTheme="minorEastAsia" w:hAnsi="Arial" w:cs="Arial"/>
                <w:b/>
                <w:color w:val="92D050"/>
                <w:sz w:val="21"/>
                <w:szCs w:val="24"/>
              </w:rPr>
            </w:pPr>
            <w:r w:rsidRPr="0003315D">
              <w:rPr>
                <w:rFonts w:ascii="Arial" w:eastAsiaTheme="minorEastAsia" w:hAnsi="Arial" w:cs="Arial"/>
                <w:b/>
                <w:color w:val="92D050"/>
                <w:sz w:val="21"/>
                <w:szCs w:val="24"/>
              </w:rPr>
              <w:t>Science</w:t>
            </w:r>
          </w:p>
          <w:p w14:paraId="02CA333E" w14:textId="77777777" w:rsidR="00653472" w:rsidRPr="005A3D8D" w:rsidRDefault="00653472" w:rsidP="005E2416">
            <w:pPr>
              <w:jc w:val="center"/>
              <w:rPr>
                <w:rFonts w:ascii="Arial" w:eastAsiaTheme="minorEastAsia" w:hAnsi="Arial" w:cs="Arial"/>
                <w:sz w:val="20"/>
              </w:rPr>
            </w:pPr>
          </w:p>
          <w:p w14:paraId="221C81DB" w14:textId="77777777" w:rsidR="005E2416" w:rsidRPr="005A3D8D" w:rsidRDefault="005E2416" w:rsidP="005E2416">
            <w:pPr>
              <w:jc w:val="center"/>
              <w:rPr>
                <w:rFonts w:ascii="Arial" w:eastAsiaTheme="minorEastAsia" w:hAnsi="Arial" w:cs="Arial"/>
                <w:sz w:val="20"/>
              </w:rPr>
            </w:pPr>
            <w:r w:rsidRPr="005A3D8D">
              <w:rPr>
                <w:rFonts w:ascii="Arial" w:hAnsi="Arial" w:cs="Arial"/>
                <w:noProof/>
                <w:sz w:val="20"/>
                <w:lang w:eastAsia="en-CA"/>
              </w:rPr>
              <w:drawing>
                <wp:inline distT="0" distB="0" distL="0" distR="0" wp14:anchorId="76138F26" wp14:editId="67678A08">
                  <wp:extent cx="1266093" cy="621030"/>
                  <wp:effectExtent l="0" t="0" r="0" b="7620"/>
                  <wp:docPr id="3" name="Picture 3" descr="states of matte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es of matter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6501" cy="645756"/>
                          </a:xfrm>
                          <a:prstGeom prst="rect">
                            <a:avLst/>
                          </a:prstGeom>
                          <a:noFill/>
                          <a:ln>
                            <a:noFill/>
                          </a:ln>
                        </pic:spPr>
                      </pic:pic>
                    </a:graphicData>
                  </a:graphic>
                </wp:inline>
              </w:drawing>
            </w:r>
          </w:p>
          <w:p w14:paraId="3AAE681B" w14:textId="77777777" w:rsidR="005E2416" w:rsidRPr="005A3D8D" w:rsidRDefault="005E2416" w:rsidP="005E2416">
            <w:pPr>
              <w:jc w:val="center"/>
              <w:rPr>
                <w:rFonts w:ascii="Arial" w:eastAsiaTheme="minorEastAsia" w:hAnsi="Arial" w:cs="Arial"/>
                <w:sz w:val="20"/>
              </w:rPr>
            </w:pPr>
          </w:p>
          <w:p w14:paraId="4FDCB178" w14:textId="77777777" w:rsidR="005E2416" w:rsidRPr="005A3D8D" w:rsidRDefault="005E2416" w:rsidP="005E2416">
            <w:pPr>
              <w:jc w:val="center"/>
              <w:rPr>
                <w:rStyle w:val="Hyperlink"/>
                <w:rFonts w:ascii="Arial" w:hAnsi="Arial" w:cs="Arial"/>
                <w:color w:val="auto"/>
                <w:sz w:val="20"/>
                <w:u w:val="none"/>
                <w:lang w:val="fr-CA"/>
              </w:rPr>
            </w:pPr>
            <w:r w:rsidRPr="005A3D8D">
              <w:rPr>
                <w:rStyle w:val="Hyperlink"/>
                <w:rFonts w:ascii="Arial" w:hAnsi="Arial" w:cs="Arial"/>
                <w:color w:val="auto"/>
                <w:sz w:val="20"/>
                <w:u w:val="none"/>
              </w:rPr>
              <w:t xml:space="preserve">Divide a piece of paper into three sections. At the top of each section label with the titles: Solids, Liquids, Gases. Find and draw objects that belong to these categories. </w:t>
            </w:r>
            <w:r w:rsidRPr="005A3D8D">
              <w:rPr>
                <w:rStyle w:val="Hyperlink"/>
                <w:rFonts w:ascii="Arial" w:hAnsi="Arial" w:cs="Arial"/>
                <w:color w:val="auto"/>
                <w:sz w:val="20"/>
                <w:u w:val="none"/>
                <w:lang w:val="fr-CA"/>
              </w:rPr>
              <w:t xml:space="preserve">Label </w:t>
            </w:r>
            <w:proofErr w:type="spellStart"/>
            <w:r w:rsidRPr="005A3D8D">
              <w:rPr>
                <w:rStyle w:val="Hyperlink"/>
                <w:rFonts w:ascii="Arial" w:hAnsi="Arial" w:cs="Arial"/>
                <w:color w:val="auto"/>
                <w:sz w:val="20"/>
                <w:u w:val="none"/>
                <w:lang w:val="fr-CA"/>
              </w:rPr>
              <w:t>each</w:t>
            </w:r>
            <w:proofErr w:type="spellEnd"/>
            <w:r w:rsidRPr="005A3D8D">
              <w:rPr>
                <w:rStyle w:val="Hyperlink"/>
                <w:rFonts w:ascii="Arial" w:hAnsi="Arial" w:cs="Arial"/>
                <w:color w:val="auto"/>
                <w:sz w:val="20"/>
                <w:u w:val="none"/>
                <w:lang w:val="fr-CA"/>
              </w:rPr>
              <w:t xml:space="preserve"> item. </w:t>
            </w:r>
          </w:p>
          <w:p w14:paraId="60912461" w14:textId="77777777" w:rsidR="005E2416" w:rsidRPr="005A3D8D" w:rsidRDefault="005E2416" w:rsidP="005E2416">
            <w:pPr>
              <w:jc w:val="center"/>
              <w:rPr>
                <w:rStyle w:val="Hyperlink"/>
                <w:rFonts w:ascii="Arial" w:hAnsi="Arial" w:cs="Arial"/>
                <w:color w:val="auto"/>
                <w:sz w:val="20"/>
                <w:u w:val="none"/>
                <w:lang w:val="fr-CA"/>
              </w:rPr>
            </w:pPr>
          </w:p>
          <w:p w14:paraId="3B2D8AA2" w14:textId="77777777" w:rsidR="005E2416" w:rsidRPr="005A3D8D" w:rsidRDefault="005E2416" w:rsidP="005E2416">
            <w:pPr>
              <w:jc w:val="center"/>
              <w:rPr>
                <w:rFonts w:ascii="Arial" w:hAnsi="Arial" w:cs="Arial"/>
                <w:sz w:val="20"/>
                <w:lang w:val="fr-CA"/>
              </w:rPr>
            </w:pPr>
            <w:r w:rsidRPr="005A3D8D">
              <w:rPr>
                <w:rStyle w:val="Hyperlink"/>
                <w:rFonts w:ascii="Arial" w:hAnsi="Arial" w:cs="Arial"/>
                <w:color w:val="auto"/>
                <w:sz w:val="20"/>
                <w:u w:val="none"/>
                <w:lang w:val="fr-CA"/>
              </w:rPr>
              <w:t>Divisez un morceau de papier en trois sections.  En haut de chaque étiquette de section avec les titres : solides, liquides, gaz.  Recherchez et dessinez des objets pour chaque catégorie.  Étiquetez chaque article.</w:t>
            </w:r>
          </w:p>
        </w:tc>
      </w:tr>
      <w:tr w:rsidR="005E2416" w:rsidRPr="005A3D8D" w14:paraId="492A1BCE" w14:textId="77777777" w:rsidTr="00C4553F">
        <w:trPr>
          <w:trHeight w:val="2572"/>
        </w:trPr>
        <w:tc>
          <w:tcPr>
            <w:tcW w:w="3645" w:type="dxa"/>
          </w:tcPr>
          <w:p w14:paraId="0726C50B" w14:textId="77777777" w:rsidR="005E2416" w:rsidRPr="0003315D" w:rsidRDefault="005E2416" w:rsidP="005E2416">
            <w:pPr>
              <w:jc w:val="center"/>
              <w:rPr>
                <w:rFonts w:ascii="Arial" w:eastAsiaTheme="minorEastAsia" w:hAnsi="Arial" w:cs="Arial"/>
                <w:b/>
                <w:color w:val="00B0F0"/>
                <w:sz w:val="21"/>
                <w:szCs w:val="24"/>
              </w:rPr>
            </w:pPr>
            <w:r w:rsidRPr="0003315D">
              <w:rPr>
                <w:rFonts w:ascii="Arial" w:eastAsiaTheme="minorEastAsia" w:hAnsi="Arial" w:cs="Arial"/>
                <w:b/>
                <w:color w:val="00B0F0"/>
                <w:sz w:val="21"/>
                <w:szCs w:val="24"/>
              </w:rPr>
              <w:t>Personal Wellness (English)</w:t>
            </w:r>
          </w:p>
          <w:p w14:paraId="7561F3E9" w14:textId="77777777" w:rsidR="005E2416" w:rsidRPr="005A3D8D" w:rsidRDefault="005E2416" w:rsidP="005E2416">
            <w:pPr>
              <w:jc w:val="center"/>
              <w:rPr>
                <w:rFonts w:ascii="Arial" w:eastAsiaTheme="minorEastAsia" w:hAnsi="Arial" w:cs="Arial"/>
                <w:sz w:val="20"/>
              </w:rPr>
            </w:pPr>
          </w:p>
          <w:p w14:paraId="49D72555" w14:textId="77777777" w:rsidR="005E2416" w:rsidRPr="005A3D8D" w:rsidRDefault="005E2416" w:rsidP="005E2416">
            <w:pPr>
              <w:jc w:val="center"/>
              <w:rPr>
                <w:rFonts w:ascii="Arial" w:eastAsiaTheme="minorEastAsia" w:hAnsi="Arial" w:cs="Arial"/>
                <w:sz w:val="20"/>
              </w:rPr>
            </w:pPr>
            <w:r w:rsidRPr="005A3D8D">
              <w:rPr>
                <w:rFonts w:ascii="Arial" w:eastAsiaTheme="minorEastAsia" w:hAnsi="Arial" w:cs="Arial"/>
                <w:sz w:val="20"/>
              </w:rPr>
              <w:t>Create a poster with positive affirmations. Make sure you include all the things you are grateful for and include drawings. Place it where you can see it every day to keep you flowing with positive energy during this difficult time.</w:t>
            </w:r>
          </w:p>
          <w:p w14:paraId="5DC0191A" w14:textId="77777777" w:rsidR="005E2416" w:rsidRPr="005A3D8D" w:rsidRDefault="005E2416" w:rsidP="005E2416">
            <w:pPr>
              <w:jc w:val="center"/>
              <w:rPr>
                <w:rFonts w:ascii="Arial" w:eastAsiaTheme="minorEastAsia" w:hAnsi="Arial" w:cs="Arial"/>
                <w:sz w:val="20"/>
              </w:rPr>
            </w:pPr>
          </w:p>
          <w:p w14:paraId="2D8FD183" w14:textId="77777777" w:rsidR="005E2416" w:rsidRPr="005A3D8D" w:rsidRDefault="005E2416" w:rsidP="00C4553F">
            <w:pPr>
              <w:jc w:val="center"/>
              <w:rPr>
                <w:rFonts w:ascii="Arial" w:eastAsiaTheme="minorEastAsia" w:hAnsi="Arial" w:cs="Arial"/>
                <w:sz w:val="20"/>
              </w:rPr>
            </w:pPr>
            <w:r w:rsidRPr="005A3D8D">
              <w:rPr>
                <w:rFonts w:ascii="Arial" w:eastAsiaTheme="minorEastAsia" w:hAnsi="Arial" w:cs="Arial"/>
                <w:sz w:val="20"/>
              </w:rPr>
              <w:t xml:space="preserve"> Inspired by: Alex Barrett</w:t>
            </w:r>
          </w:p>
        </w:tc>
        <w:tc>
          <w:tcPr>
            <w:tcW w:w="3646" w:type="dxa"/>
          </w:tcPr>
          <w:p w14:paraId="01656AFB" w14:textId="77777777" w:rsidR="005E2416" w:rsidRPr="0003315D" w:rsidRDefault="005E2416" w:rsidP="005E2416">
            <w:pPr>
              <w:jc w:val="center"/>
              <w:rPr>
                <w:rFonts w:ascii="Arial" w:hAnsi="Arial" w:cs="Arial"/>
                <w:b/>
                <w:color w:val="4472C4" w:themeColor="accent5"/>
                <w:sz w:val="21"/>
                <w:szCs w:val="24"/>
              </w:rPr>
            </w:pPr>
            <w:r w:rsidRPr="0003315D">
              <w:rPr>
                <w:rFonts w:ascii="Arial" w:hAnsi="Arial" w:cs="Arial"/>
                <w:b/>
                <w:color w:val="4472C4" w:themeColor="accent5"/>
                <w:sz w:val="21"/>
                <w:szCs w:val="24"/>
              </w:rPr>
              <w:t>Creative writing</w:t>
            </w:r>
          </w:p>
          <w:p w14:paraId="2AC5D13D" w14:textId="77777777" w:rsidR="005E2416" w:rsidRPr="0003315D" w:rsidRDefault="005E2416" w:rsidP="005E2416">
            <w:pPr>
              <w:jc w:val="center"/>
              <w:rPr>
                <w:rFonts w:ascii="Arial" w:hAnsi="Arial" w:cs="Arial"/>
                <w:b/>
                <w:color w:val="4472C4" w:themeColor="accent5"/>
                <w:sz w:val="21"/>
                <w:szCs w:val="24"/>
              </w:rPr>
            </w:pPr>
            <w:r w:rsidRPr="0003315D">
              <w:rPr>
                <w:rFonts w:ascii="Arial" w:hAnsi="Arial" w:cs="Arial"/>
                <w:b/>
                <w:color w:val="4472C4" w:themeColor="accent5"/>
                <w:sz w:val="21"/>
                <w:szCs w:val="24"/>
              </w:rPr>
              <w:t>(English)</w:t>
            </w:r>
          </w:p>
          <w:p w14:paraId="01F8D187" w14:textId="77777777" w:rsidR="005E2416" w:rsidRPr="005A3D8D" w:rsidRDefault="005E2416" w:rsidP="005E2416">
            <w:pPr>
              <w:jc w:val="center"/>
              <w:rPr>
                <w:rFonts w:ascii="Arial" w:hAnsi="Arial" w:cs="Arial"/>
                <w:color w:val="000000"/>
                <w:sz w:val="20"/>
              </w:rPr>
            </w:pPr>
          </w:p>
          <w:p w14:paraId="5C61A903" w14:textId="5B4D9A04" w:rsidR="00E1261D" w:rsidRPr="005A3D8D" w:rsidRDefault="00E1261D" w:rsidP="005E2416">
            <w:pPr>
              <w:jc w:val="center"/>
              <w:rPr>
                <w:rFonts w:ascii="Arial" w:hAnsi="Arial" w:cs="Arial"/>
                <w:color w:val="000000"/>
                <w:sz w:val="20"/>
              </w:rPr>
            </w:pPr>
            <w:hyperlink r:id="rId10" w:history="1">
              <w:r w:rsidRPr="005A3D8D">
                <w:rPr>
                  <w:rStyle w:val="Hyperlink"/>
                  <w:rFonts w:ascii="Arial" w:hAnsi="Arial" w:cs="Arial"/>
                  <w:sz w:val="20"/>
                </w:rPr>
                <w:t>http://www.scholastic.com/teachers/story-starters/</w:t>
              </w:r>
            </w:hyperlink>
          </w:p>
          <w:p w14:paraId="08F8A934" w14:textId="1428E753" w:rsidR="005E2416" w:rsidRPr="005A3D8D" w:rsidRDefault="005E2416" w:rsidP="00E1261D">
            <w:pPr>
              <w:jc w:val="center"/>
              <w:rPr>
                <w:rFonts w:ascii="Arial" w:hAnsi="Arial" w:cs="Arial"/>
                <w:color w:val="000000"/>
                <w:sz w:val="20"/>
              </w:rPr>
            </w:pPr>
            <w:r w:rsidRPr="005A3D8D">
              <w:rPr>
                <w:rFonts w:ascii="Arial" w:hAnsi="Arial" w:cs="Arial"/>
                <w:color w:val="000000"/>
                <w:sz w:val="20"/>
              </w:rPr>
              <w:t xml:space="preserve"> </w:t>
            </w:r>
          </w:p>
          <w:p w14:paraId="467FE2D8" w14:textId="77777777" w:rsidR="005E2416" w:rsidRPr="005A3D8D" w:rsidRDefault="005E2416" w:rsidP="005E2416">
            <w:pPr>
              <w:jc w:val="center"/>
              <w:rPr>
                <w:rFonts w:ascii="Arial" w:hAnsi="Arial" w:cs="Arial"/>
                <w:color w:val="000000"/>
                <w:sz w:val="20"/>
              </w:rPr>
            </w:pPr>
            <w:r w:rsidRPr="005A3D8D">
              <w:rPr>
                <w:rFonts w:ascii="Arial" w:hAnsi="Arial" w:cs="Arial"/>
                <w:color w:val="000000"/>
                <w:sz w:val="20"/>
              </w:rPr>
              <w:t>Spin for your prompt and then use your imagination! · Can you turn this writing into a comic strip</w:t>
            </w:r>
          </w:p>
          <w:p w14:paraId="332E3FBA" w14:textId="77777777" w:rsidR="005E2416" w:rsidRPr="005A3D8D" w:rsidRDefault="005E2416" w:rsidP="005E2416">
            <w:pPr>
              <w:jc w:val="center"/>
              <w:rPr>
                <w:rFonts w:ascii="Arial" w:hAnsi="Arial" w:cs="Arial"/>
                <w:sz w:val="20"/>
              </w:rPr>
            </w:pPr>
          </w:p>
        </w:tc>
        <w:tc>
          <w:tcPr>
            <w:tcW w:w="3646" w:type="dxa"/>
          </w:tcPr>
          <w:p w14:paraId="104F9272" w14:textId="77777777" w:rsidR="005E2416" w:rsidRPr="0003315D" w:rsidRDefault="005E2416" w:rsidP="005E2416">
            <w:pPr>
              <w:jc w:val="center"/>
              <w:rPr>
                <w:rFonts w:ascii="Arial" w:hAnsi="Arial" w:cs="Arial"/>
                <w:b/>
                <w:color w:val="ED7D31" w:themeColor="accent2"/>
                <w:sz w:val="21"/>
                <w:szCs w:val="24"/>
              </w:rPr>
            </w:pPr>
            <w:r w:rsidRPr="0003315D">
              <w:rPr>
                <w:rFonts w:ascii="Arial" w:hAnsi="Arial" w:cs="Arial"/>
                <w:b/>
                <w:color w:val="ED7D31" w:themeColor="accent2"/>
                <w:sz w:val="21"/>
                <w:szCs w:val="24"/>
              </w:rPr>
              <w:t>Science</w:t>
            </w:r>
          </w:p>
          <w:p w14:paraId="57B1EB04" w14:textId="77777777" w:rsidR="005E2416" w:rsidRPr="005A3D8D" w:rsidRDefault="005E2416" w:rsidP="005E2416">
            <w:pPr>
              <w:rPr>
                <w:rFonts w:ascii="Arial" w:hAnsi="Arial" w:cs="Arial"/>
                <w:color w:val="000000"/>
                <w:sz w:val="20"/>
              </w:rPr>
            </w:pPr>
          </w:p>
          <w:p w14:paraId="5F91DCDB" w14:textId="77777777" w:rsidR="005E2416" w:rsidRPr="005A3D8D" w:rsidRDefault="005E2416" w:rsidP="005E2416">
            <w:pPr>
              <w:rPr>
                <w:rFonts w:ascii="Arial" w:hAnsi="Arial" w:cs="Arial"/>
                <w:color w:val="000000"/>
                <w:sz w:val="20"/>
              </w:rPr>
            </w:pPr>
            <w:r w:rsidRPr="005A3D8D">
              <w:rPr>
                <w:rFonts w:ascii="Arial" w:hAnsi="Arial" w:cs="Arial"/>
                <w:color w:val="000000"/>
                <w:sz w:val="20"/>
              </w:rPr>
              <w:t>Matter!</w:t>
            </w:r>
          </w:p>
          <w:p w14:paraId="79D2A6AE" w14:textId="77777777" w:rsidR="005E2416" w:rsidRPr="005A3D8D" w:rsidRDefault="005E2416" w:rsidP="005E2416">
            <w:pPr>
              <w:rPr>
                <w:rFonts w:ascii="Arial" w:hAnsi="Arial" w:cs="Arial"/>
                <w:color w:val="000000"/>
                <w:sz w:val="20"/>
              </w:rPr>
            </w:pPr>
          </w:p>
          <w:p w14:paraId="21515B59" w14:textId="77777777" w:rsidR="005E2416" w:rsidRPr="005A3D8D" w:rsidRDefault="005E2416" w:rsidP="005E2416">
            <w:pPr>
              <w:rPr>
                <w:rFonts w:ascii="Arial" w:hAnsi="Arial" w:cs="Arial"/>
                <w:color w:val="000000"/>
                <w:sz w:val="20"/>
              </w:rPr>
            </w:pPr>
            <w:r w:rsidRPr="005A3D8D">
              <w:rPr>
                <w:rFonts w:ascii="Arial" w:hAnsi="Arial" w:cs="Arial"/>
                <w:color w:val="000000"/>
                <w:sz w:val="20"/>
                <w:u w:val="single"/>
              </w:rPr>
              <w:t>Sinking Ships</w:t>
            </w:r>
            <w:r w:rsidRPr="005A3D8D">
              <w:rPr>
                <w:rFonts w:ascii="Arial" w:hAnsi="Arial" w:cs="Arial"/>
                <w:color w:val="000000"/>
                <w:sz w:val="20"/>
              </w:rPr>
              <w:t>: Make a boat out of tinfoil, test how many nickels and dimes it can hold before it starts to sink. Be sure to calculate the amount of money you used!</w:t>
            </w:r>
          </w:p>
        </w:tc>
      </w:tr>
    </w:tbl>
    <w:p w14:paraId="6F7989B2" w14:textId="77777777" w:rsidR="00653472" w:rsidRPr="005A3D8D" w:rsidRDefault="00653472" w:rsidP="00653472">
      <w:pPr>
        <w:rPr>
          <w:rFonts w:ascii="Arial" w:eastAsia="system-ui" w:hAnsi="Arial" w:cs="Arial"/>
          <w:bCs/>
          <w:color w:val="1C1E21"/>
          <w:sz w:val="16"/>
          <w:szCs w:val="20"/>
        </w:rPr>
      </w:pPr>
      <w:r w:rsidRPr="005A3D8D">
        <w:rPr>
          <w:rFonts w:ascii="Arial" w:eastAsia="system-ui" w:hAnsi="Arial" w:cs="Arial"/>
          <w:bCs/>
          <w:color w:val="1C1E21"/>
          <w:sz w:val="16"/>
          <w:szCs w:val="20"/>
        </w:rPr>
        <w:t>*** Just a reminder to parents that, as directed by the province, we are not permitted to assess and evaluate your child’s work (this would include assessing reading skills and levels).   In saying this, we are more than happy to see what they are doing at home!   We do appreciate the emails and pictures we ge</w:t>
      </w:r>
      <w:r w:rsidR="00C4553F" w:rsidRPr="005A3D8D">
        <w:rPr>
          <w:rFonts w:ascii="Arial" w:eastAsia="system-ui" w:hAnsi="Arial" w:cs="Arial"/>
          <w:bCs/>
          <w:color w:val="1C1E21"/>
          <w:sz w:val="16"/>
          <w:szCs w:val="20"/>
        </w:rPr>
        <w:t>t that demonstrate what is</w:t>
      </w:r>
      <w:r w:rsidRPr="005A3D8D">
        <w:rPr>
          <w:rFonts w:ascii="Arial" w:eastAsia="system-ui" w:hAnsi="Arial" w:cs="Arial"/>
          <w:bCs/>
          <w:color w:val="1C1E21"/>
          <w:sz w:val="16"/>
          <w:szCs w:val="20"/>
        </w:rPr>
        <w:t xml:space="preserve"> done at home for online learning.  Keep up the great work! </w:t>
      </w:r>
      <w:r w:rsidRPr="005A3D8D">
        <w:rPr>
          <w:rFonts w:ascii="Arial" w:eastAsia="system-ui" w:hAnsi="Arial" w:cs="Arial"/>
          <w:bCs/>
          <w:color w:val="1C1E21"/>
          <w:sz w:val="16"/>
          <w:szCs w:val="20"/>
        </w:rPr>
        <w:sym w:font="Wingdings" w:char="F04A"/>
      </w:r>
      <w:r w:rsidRPr="005A3D8D">
        <w:rPr>
          <w:rFonts w:ascii="Arial" w:eastAsia="system-ui" w:hAnsi="Arial" w:cs="Arial"/>
          <w:bCs/>
          <w:color w:val="1C1E21"/>
          <w:sz w:val="16"/>
          <w:szCs w:val="20"/>
        </w:rPr>
        <w:t xml:space="preserve"> ***</w:t>
      </w:r>
    </w:p>
    <w:p w14:paraId="51EAF7D4" w14:textId="77777777" w:rsidR="00653472" w:rsidRPr="005A3D8D" w:rsidRDefault="00653472">
      <w:pPr>
        <w:rPr>
          <w:rFonts w:ascii="Arial" w:hAnsi="Arial" w:cs="Arial"/>
          <w:sz w:val="20"/>
        </w:rPr>
      </w:pPr>
      <w:bookmarkStart w:id="0" w:name="_GoBack"/>
      <w:bookmarkEnd w:id="0"/>
    </w:p>
    <w:sectPr w:rsidR="00653472" w:rsidRPr="005A3D8D" w:rsidSect="00E1261D">
      <w:headerReference w:type="default" r:id="rId11"/>
      <w:pgSz w:w="12240" w:h="15840" w:code="1"/>
      <w:pgMar w:top="720" w:right="720" w:bottom="720" w:left="720"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0E3B5" w14:textId="77777777" w:rsidR="00653472" w:rsidRDefault="00653472" w:rsidP="00653472">
      <w:pPr>
        <w:spacing w:after="0" w:line="240" w:lineRule="auto"/>
      </w:pPr>
      <w:r>
        <w:separator/>
      </w:r>
    </w:p>
  </w:endnote>
  <w:endnote w:type="continuationSeparator" w:id="0">
    <w:p w14:paraId="4D5C8187" w14:textId="77777777" w:rsidR="00653472" w:rsidRDefault="00653472" w:rsidP="00653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stem-ui">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CEFA5" w14:textId="77777777" w:rsidR="00653472" w:rsidRDefault="00653472" w:rsidP="00653472">
      <w:pPr>
        <w:spacing w:after="0" w:line="240" w:lineRule="auto"/>
      </w:pPr>
      <w:r>
        <w:separator/>
      </w:r>
    </w:p>
  </w:footnote>
  <w:footnote w:type="continuationSeparator" w:id="0">
    <w:p w14:paraId="5AC2602F" w14:textId="77777777" w:rsidR="00653472" w:rsidRDefault="00653472" w:rsidP="00653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00C73" w14:textId="77777777" w:rsidR="00653472" w:rsidRPr="00653472" w:rsidRDefault="00653472" w:rsidP="00653472">
    <w:pPr>
      <w:pStyle w:val="Header"/>
      <w:jc w:val="center"/>
      <w:rPr>
        <w:b/>
        <w:sz w:val="32"/>
        <w:szCs w:val="32"/>
      </w:rPr>
    </w:pPr>
    <w:r w:rsidRPr="00653472">
      <w:rPr>
        <w:b/>
        <w:sz w:val="32"/>
        <w:szCs w:val="32"/>
      </w:rPr>
      <w:t>Literacy Menu</w:t>
    </w:r>
  </w:p>
  <w:p w14:paraId="3DFA8134" w14:textId="77777777" w:rsidR="00653472" w:rsidRDefault="00653472" w:rsidP="00653472">
    <w:pPr>
      <w:pStyle w:val="Header"/>
      <w:jc w:val="center"/>
    </w:pPr>
  </w:p>
  <w:p w14:paraId="4E3B713F" w14:textId="77777777" w:rsidR="00653472" w:rsidRDefault="00653472" w:rsidP="00653472">
    <w:pPr>
      <w:pStyle w:val="Header"/>
      <w:jc w:val="center"/>
      <w:rPr>
        <w:vertAlign w:val="superscript"/>
      </w:rPr>
    </w:pPr>
    <w:r>
      <w:t>April 20</w:t>
    </w:r>
    <w:r w:rsidRPr="00653472">
      <w:rPr>
        <w:vertAlign w:val="superscript"/>
      </w:rPr>
      <w:t>th</w:t>
    </w:r>
    <w:r>
      <w:t>-24</w:t>
    </w:r>
    <w:r w:rsidRPr="00653472">
      <w:rPr>
        <w:vertAlign w:val="superscript"/>
      </w:rPr>
      <w:t>th</w:t>
    </w:r>
    <w:r w:rsidR="00C4553F">
      <w:rPr>
        <w:vertAlign w:val="superscript"/>
      </w:rPr>
      <w:t xml:space="preserve"> </w:t>
    </w:r>
  </w:p>
  <w:p w14:paraId="5974510E" w14:textId="77777777" w:rsidR="00653472" w:rsidRDefault="00653472" w:rsidP="00C4553F">
    <w:pPr>
      <w:pStyle w:val="Header"/>
      <w:jc w:val="center"/>
      <w:rPr>
        <w:vertAlign w:val="superscript"/>
      </w:rPr>
    </w:pPr>
  </w:p>
  <w:p w14:paraId="5E5677C0" w14:textId="77777777" w:rsidR="00653472" w:rsidRPr="00C4553F" w:rsidRDefault="00C4553F" w:rsidP="00C4553F">
    <w:pPr>
      <w:pStyle w:val="Header"/>
      <w:jc w:val="center"/>
    </w:pPr>
    <w:r>
      <w:t>Choose one activity per school day.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20"/>
  <w:evenAndOddHeaders/>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416"/>
    <w:rsid w:val="0003315D"/>
    <w:rsid w:val="003F1CA3"/>
    <w:rsid w:val="005A3D8D"/>
    <w:rsid w:val="005A4ABF"/>
    <w:rsid w:val="005E2416"/>
    <w:rsid w:val="00653472"/>
    <w:rsid w:val="00C4553F"/>
    <w:rsid w:val="00E126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F5904"/>
  <w15:chartTrackingRefBased/>
  <w15:docId w15:val="{BDAFACC1-9C20-4E09-9AC6-B1266675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2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2416"/>
    <w:pPr>
      <w:ind w:left="720"/>
      <w:contextualSpacing/>
    </w:pPr>
    <w:rPr>
      <w:lang w:val="en-US"/>
    </w:rPr>
  </w:style>
  <w:style w:type="character" w:styleId="Hyperlink">
    <w:name w:val="Hyperlink"/>
    <w:basedOn w:val="DefaultParagraphFont"/>
    <w:uiPriority w:val="99"/>
    <w:unhideWhenUsed/>
    <w:rsid w:val="005E2416"/>
    <w:rPr>
      <w:color w:val="0000FF"/>
      <w:u w:val="single"/>
    </w:rPr>
  </w:style>
  <w:style w:type="paragraph" w:styleId="Header">
    <w:name w:val="header"/>
    <w:basedOn w:val="Normal"/>
    <w:link w:val="HeaderChar"/>
    <w:uiPriority w:val="99"/>
    <w:unhideWhenUsed/>
    <w:rsid w:val="00653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472"/>
  </w:style>
  <w:style w:type="paragraph" w:styleId="Footer">
    <w:name w:val="footer"/>
    <w:basedOn w:val="Normal"/>
    <w:link w:val="FooterChar"/>
    <w:uiPriority w:val="99"/>
    <w:unhideWhenUsed/>
    <w:rsid w:val="00653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472"/>
  </w:style>
  <w:style w:type="character" w:styleId="UnresolvedMention">
    <w:name w:val="Unresolved Mention"/>
    <w:basedOn w:val="DefaultParagraphFont"/>
    <w:uiPriority w:val="99"/>
    <w:semiHidden/>
    <w:unhideWhenUsed/>
    <w:rsid w:val="00E12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cholastic.com/teachers/story-starters/"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2076B422037E429D922C5D3ECF30EE" ma:contentTypeVersion="4" ma:contentTypeDescription="Create a new document." ma:contentTypeScope="" ma:versionID="b551cbf927f165e3a48ecfd0d0eb3a1e">
  <xsd:schema xmlns:xsd="http://www.w3.org/2001/XMLSchema" xmlns:xs="http://www.w3.org/2001/XMLSchema" xmlns:p="http://schemas.microsoft.com/office/2006/metadata/properties" xmlns:ns2="cb3aedbb-29cb-4c73-8dae-8a1f5c95c201" xmlns:ns3="7826c1d4-9f1d-437b-99af-be0c1cd64120" targetNamespace="http://schemas.microsoft.com/office/2006/metadata/properties" ma:root="true" ma:fieldsID="55b7d03c35cb26bf89cfb96dbf7ea617" ns2:_="" ns3:_="">
    <xsd:import namespace="cb3aedbb-29cb-4c73-8dae-8a1f5c95c201"/>
    <xsd:import namespace="7826c1d4-9f1d-437b-99af-be0c1cd641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aedbb-29cb-4c73-8dae-8a1f5c95c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26c1d4-9f1d-437b-99af-be0c1cd641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3DCE7E-6207-4257-940E-D9E484CDD8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16141D-BFC7-4DCD-83DE-105E998FEE5E}">
  <ds:schemaRefs>
    <ds:schemaRef ds:uri="http://schemas.microsoft.com/sharepoint/v3/contenttype/forms"/>
  </ds:schemaRefs>
</ds:datastoreItem>
</file>

<file path=customXml/itemProps3.xml><?xml version="1.0" encoding="utf-8"?>
<ds:datastoreItem xmlns:ds="http://schemas.openxmlformats.org/officeDocument/2006/customXml" ds:itemID="{DD9E5BD6-2DEB-4215-BE5E-AC2B90F0C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aedbb-29cb-4c73-8dae-8a1f5c95c201"/>
    <ds:schemaRef ds:uri="7826c1d4-9f1d-437b-99af-be0c1cd64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Megan (ASD-S)</dc:creator>
  <cp:keywords/>
  <dc:description/>
  <cp:lastModifiedBy>Bendixen, Denise (ASD-S)</cp:lastModifiedBy>
  <cp:revision>4</cp:revision>
  <dcterms:created xsi:type="dcterms:W3CDTF">2020-04-16T15:44:00Z</dcterms:created>
  <dcterms:modified xsi:type="dcterms:W3CDTF">2020-04-19T15:29:00Z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0x010100CE2076B422037E429D922C5D3ECF30EE</vt:lpwstr>
  </property>
</Properties>
</file>